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20" w:rsidRP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 xml:space="preserve">Пояснительная записка  </w:t>
      </w:r>
    </w:p>
    <w:p w:rsidR="00633920" w:rsidRP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 xml:space="preserve">по бюджетному прогнозу </w:t>
      </w:r>
    </w:p>
    <w:p w:rsidR="00AE7E98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>городского округа Воскресенск на долгосрочный период</w:t>
      </w:r>
    </w:p>
    <w:p w:rsid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33920" w:rsidRDefault="00633920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33920"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170.1 Бюджетного кодекса Российской Федерации бюджетный прогноз муниципального образования на долгосрочный период разрабатывается каждые три года на шесть и более лет на основе прогноза социально-экономического развития муниципального образования.</w:t>
      </w:r>
    </w:p>
    <w:p w:rsidR="00633920" w:rsidRDefault="00633920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Прогноз социально-экономического развития городского округа Воскресенс</w:t>
      </w:r>
      <w:r w:rsidR="00F50B9F">
        <w:rPr>
          <w:rFonts w:ascii="Times New Roman" w:hAnsi="Times New Roman" w:cs="Times New Roman"/>
          <w:sz w:val="28"/>
          <w:szCs w:val="28"/>
        </w:rPr>
        <w:t>к, утвержденный постановлением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</w:t>
      </w:r>
      <w:r w:rsidRPr="00F50B9F">
        <w:rPr>
          <w:rFonts w:ascii="Times New Roman" w:hAnsi="Times New Roman" w:cs="Times New Roman"/>
          <w:sz w:val="28"/>
          <w:szCs w:val="28"/>
        </w:rPr>
        <w:t xml:space="preserve">Воскресенск </w:t>
      </w:r>
      <w:r w:rsidR="00F50B9F" w:rsidRPr="00F50B9F">
        <w:rPr>
          <w:rFonts w:ascii="Times New Roman" w:hAnsi="Times New Roman" w:cs="Times New Roman"/>
          <w:sz w:val="28"/>
          <w:szCs w:val="28"/>
        </w:rPr>
        <w:t xml:space="preserve">от </w:t>
      </w:r>
      <w:r w:rsidR="002B3001">
        <w:rPr>
          <w:rFonts w:ascii="Times New Roman" w:hAnsi="Times New Roman" w:cs="Times New Roman"/>
          <w:sz w:val="28"/>
          <w:szCs w:val="28"/>
        </w:rPr>
        <w:t>23</w:t>
      </w:r>
      <w:r w:rsidR="00F50B9F" w:rsidRPr="00F50B9F">
        <w:rPr>
          <w:rFonts w:ascii="Times New Roman" w:hAnsi="Times New Roman" w:cs="Times New Roman"/>
          <w:sz w:val="28"/>
          <w:szCs w:val="28"/>
        </w:rPr>
        <w:t>.</w:t>
      </w:r>
      <w:r w:rsidR="002B3001">
        <w:rPr>
          <w:rFonts w:ascii="Times New Roman" w:hAnsi="Times New Roman" w:cs="Times New Roman"/>
          <w:sz w:val="28"/>
          <w:szCs w:val="28"/>
        </w:rPr>
        <w:t>1</w:t>
      </w:r>
      <w:r w:rsidR="00F50B9F" w:rsidRPr="00F50B9F">
        <w:rPr>
          <w:rFonts w:ascii="Times New Roman" w:hAnsi="Times New Roman" w:cs="Times New Roman"/>
          <w:sz w:val="28"/>
          <w:szCs w:val="28"/>
        </w:rPr>
        <w:t>0.202</w:t>
      </w:r>
      <w:r w:rsidR="002B3001">
        <w:rPr>
          <w:rFonts w:ascii="Times New Roman" w:hAnsi="Times New Roman" w:cs="Times New Roman"/>
          <w:sz w:val="28"/>
          <w:szCs w:val="28"/>
        </w:rPr>
        <w:t>5</w:t>
      </w:r>
      <w:r w:rsidRPr="00F50B9F">
        <w:rPr>
          <w:rFonts w:ascii="Times New Roman" w:hAnsi="Times New Roman" w:cs="Times New Roman"/>
          <w:sz w:val="28"/>
          <w:szCs w:val="28"/>
        </w:rPr>
        <w:t xml:space="preserve"> №</w:t>
      </w:r>
      <w:r w:rsidR="00F50B9F" w:rsidRPr="00F50B9F">
        <w:rPr>
          <w:rFonts w:ascii="Times New Roman" w:hAnsi="Times New Roman" w:cs="Times New Roman"/>
          <w:sz w:val="28"/>
          <w:szCs w:val="28"/>
        </w:rPr>
        <w:t xml:space="preserve"> </w:t>
      </w:r>
      <w:r w:rsidR="002B3001">
        <w:rPr>
          <w:rFonts w:ascii="Times New Roman" w:hAnsi="Times New Roman" w:cs="Times New Roman"/>
          <w:sz w:val="28"/>
          <w:szCs w:val="28"/>
        </w:rPr>
        <w:t>2845</w:t>
      </w:r>
      <w:r w:rsidR="00FD568C" w:rsidRPr="00F50B9F">
        <w:rPr>
          <w:rFonts w:ascii="Times New Roman" w:hAnsi="Times New Roman" w:cs="Times New Roman"/>
          <w:sz w:val="28"/>
          <w:szCs w:val="28"/>
        </w:rPr>
        <w:t xml:space="preserve"> разработан на</w:t>
      </w:r>
      <w:r w:rsidR="004E1734" w:rsidRPr="00F50B9F">
        <w:rPr>
          <w:rFonts w:ascii="Times New Roman" w:hAnsi="Times New Roman" w:cs="Times New Roman"/>
          <w:sz w:val="28"/>
          <w:szCs w:val="28"/>
        </w:rPr>
        <w:t xml:space="preserve"> 202</w:t>
      </w:r>
      <w:r w:rsidR="002B3001">
        <w:rPr>
          <w:rFonts w:ascii="Times New Roman" w:hAnsi="Times New Roman" w:cs="Times New Roman"/>
          <w:sz w:val="28"/>
          <w:szCs w:val="28"/>
        </w:rPr>
        <w:t>6</w:t>
      </w:r>
      <w:r w:rsidR="004E1734">
        <w:rPr>
          <w:rFonts w:ascii="Times New Roman" w:hAnsi="Times New Roman" w:cs="Times New Roman"/>
          <w:sz w:val="28"/>
          <w:szCs w:val="28"/>
        </w:rPr>
        <w:t>-202</w:t>
      </w:r>
      <w:r w:rsidR="002B3001">
        <w:rPr>
          <w:rFonts w:ascii="Times New Roman" w:hAnsi="Times New Roman" w:cs="Times New Roman"/>
          <w:sz w:val="28"/>
          <w:szCs w:val="28"/>
        </w:rPr>
        <w:t>8</w:t>
      </w:r>
      <w:r w:rsidR="00706AFC" w:rsidRPr="00FD568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 бюджета городского округа Воскресенск на очередной финансовый год и п</w:t>
      </w:r>
      <w:r w:rsidR="004E1734">
        <w:rPr>
          <w:rFonts w:ascii="Times New Roman" w:hAnsi="Times New Roman" w:cs="Times New Roman"/>
          <w:sz w:val="28"/>
          <w:szCs w:val="28"/>
        </w:rPr>
        <w:t>лановый период составлен на 202</w:t>
      </w:r>
      <w:r w:rsidR="002B300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1734">
        <w:rPr>
          <w:rFonts w:ascii="Times New Roman" w:hAnsi="Times New Roman" w:cs="Times New Roman"/>
          <w:sz w:val="28"/>
          <w:szCs w:val="28"/>
        </w:rPr>
        <w:t>год и на плановый период на 202</w:t>
      </w:r>
      <w:r w:rsidR="002B3001">
        <w:rPr>
          <w:rFonts w:ascii="Times New Roman" w:hAnsi="Times New Roman" w:cs="Times New Roman"/>
          <w:sz w:val="28"/>
          <w:szCs w:val="28"/>
        </w:rPr>
        <w:t>7</w:t>
      </w:r>
      <w:r w:rsidR="004E1734">
        <w:rPr>
          <w:rFonts w:ascii="Times New Roman" w:hAnsi="Times New Roman" w:cs="Times New Roman"/>
          <w:sz w:val="28"/>
          <w:szCs w:val="28"/>
        </w:rPr>
        <w:t xml:space="preserve"> и 202</w:t>
      </w:r>
      <w:r w:rsidR="002B300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связи с отсутствием долгосрочного периода в утвержденном прогнозе социально-экономического развития городского округа Воскресенск бюджетный прогноз на долгосрочный период не разрабатывается.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Воскресенск                               Е.А. Бондарева</w:t>
      </w:r>
    </w:p>
    <w:sectPr w:rsidR="0070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0"/>
    <w:rsid w:val="002B3001"/>
    <w:rsid w:val="003B3FAB"/>
    <w:rsid w:val="004E1734"/>
    <w:rsid w:val="00633920"/>
    <w:rsid w:val="00706AFC"/>
    <w:rsid w:val="00AE7E98"/>
    <w:rsid w:val="00F50B9F"/>
    <w:rsid w:val="00FD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4EC83-14CB-45E4-8A08-D91E4C6D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Баулина Светлана Ивановна</cp:lastModifiedBy>
  <cp:revision>6</cp:revision>
  <dcterms:created xsi:type="dcterms:W3CDTF">2020-10-29T14:10:00Z</dcterms:created>
  <dcterms:modified xsi:type="dcterms:W3CDTF">2025-11-12T14:16:00Z</dcterms:modified>
</cp:coreProperties>
</file>